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052" w:rsidRDefault="00F62052"/>
    <w:p w:rsidR="00F62052" w:rsidRDefault="00F62052"/>
    <w:p w:rsidR="002F0FDD" w:rsidRPr="00966831" w:rsidRDefault="004A6E4A" w:rsidP="00F62052">
      <w:pPr>
        <w:jc w:val="center"/>
        <w:rPr>
          <w:b/>
          <w:i/>
          <w:sz w:val="28"/>
          <w:szCs w:val="28"/>
        </w:rPr>
      </w:pPr>
      <w:r w:rsidRPr="00966831">
        <w:rPr>
          <w:b/>
          <w:i/>
          <w:sz w:val="28"/>
          <w:szCs w:val="28"/>
        </w:rPr>
        <w:t>PROGRAM DE PREVENIRE SI REDUCERE A CANTITATILOR DE DESEURI GENERATE DIN ACTIVITATEA DE PRODUCTIE A S.C ENDURO ENGINEERING S.R.L</w:t>
      </w:r>
    </w:p>
    <w:p w:rsidR="00F62052" w:rsidRDefault="00F62052" w:rsidP="00F62052">
      <w:pPr>
        <w:jc w:val="center"/>
      </w:pPr>
    </w:p>
    <w:p w:rsidR="00F62052" w:rsidRPr="00966831" w:rsidRDefault="00F62052" w:rsidP="00F62052">
      <w:pPr>
        <w:jc w:val="center"/>
        <w:rPr>
          <w:b/>
          <w:sz w:val="28"/>
          <w:szCs w:val="28"/>
        </w:rPr>
      </w:pPr>
      <w:r w:rsidRPr="00966831">
        <w:rPr>
          <w:b/>
          <w:sz w:val="28"/>
          <w:szCs w:val="28"/>
        </w:rPr>
        <w:t>202</w:t>
      </w:r>
      <w:r w:rsidR="001508C5">
        <w:rPr>
          <w:b/>
          <w:sz w:val="28"/>
          <w:szCs w:val="28"/>
        </w:rPr>
        <w:t>6</w:t>
      </w:r>
    </w:p>
    <w:p w:rsidR="00F62052" w:rsidRDefault="00F62052" w:rsidP="00F62052">
      <w:pPr>
        <w:jc w:val="center"/>
      </w:pPr>
    </w:p>
    <w:p w:rsidR="00F62052" w:rsidRDefault="00F62052" w:rsidP="00F62052">
      <w:pPr>
        <w:jc w:val="center"/>
      </w:pPr>
    </w:p>
    <w:p w:rsidR="00F62052" w:rsidRDefault="00F62052" w:rsidP="00F62052">
      <w:pPr>
        <w:jc w:val="center"/>
      </w:pPr>
      <w:r>
        <w:t>DENUMIRE SOCIETATE: S.C. ENDURO ENGINEERING S.R.L</w:t>
      </w:r>
    </w:p>
    <w:p w:rsidR="00F62052" w:rsidRDefault="00F62052" w:rsidP="00F62052">
      <w:pPr>
        <w:jc w:val="center"/>
      </w:pPr>
      <w:r>
        <w:t>SEDIU SOCIAL: BD.</w:t>
      </w:r>
      <w:r w:rsidR="000600DE">
        <w:t>BASARABIA,NR.256,SECTOR 3, BUCURESTI</w:t>
      </w:r>
    </w:p>
    <w:p w:rsidR="000600DE" w:rsidRDefault="000600DE" w:rsidP="00F62052">
      <w:pPr>
        <w:jc w:val="center"/>
      </w:pPr>
      <w:r>
        <w:t>PUNCT LUCRU SECUNDAR: STR.BIHARIA,NR.67-77,COMPLEX METAV,SECTOR 1, BUCURESTI</w:t>
      </w:r>
    </w:p>
    <w:p w:rsidR="000600DE" w:rsidRDefault="000600DE" w:rsidP="00F62052">
      <w:pPr>
        <w:jc w:val="center"/>
      </w:pPr>
      <w:r>
        <w:t>DOMENIU PRINCIPAL DE ACTIVITATE: FABRICAREA DE MOBILIER PENTRU BIROURI SI MAGAZINE (COD CAEN REV.2: 3101</w:t>
      </w:r>
    </w:p>
    <w:p w:rsidR="000600DE" w:rsidRDefault="000600DE" w:rsidP="00F62052">
      <w:pPr>
        <w:jc w:val="center"/>
      </w:pPr>
    </w:p>
    <w:p w:rsidR="000600DE" w:rsidRDefault="000600DE" w:rsidP="00F62052">
      <w:pPr>
        <w:jc w:val="center"/>
      </w:pPr>
      <w:r>
        <w:t xml:space="preserve">Autorizatie mediu nr.471/19.09.2022 – autorizatie </w:t>
      </w:r>
      <w:r w:rsidR="00134230">
        <w:t xml:space="preserve">valabila prin obtinerea </w:t>
      </w:r>
      <w:r>
        <w:t>vizei anuale.</w:t>
      </w:r>
    </w:p>
    <w:p w:rsidR="000600DE" w:rsidRDefault="000600DE" w:rsidP="00F62052">
      <w:pPr>
        <w:jc w:val="center"/>
      </w:pPr>
    </w:p>
    <w:p w:rsidR="000600DE" w:rsidRPr="00163BE1" w:rsidRDefault="000600DE" w:rsidP="00163BE1">
      <w:pPr>
        <w:pStyle w:val="ListParagraph"/>
        <w:numPr>
          <w:ilvl w:val="0"/>
          <w:numId w:val="2"/>
        </w:numPr>
      </w:pPr>
      <w:r w:rsidRPr="00FB453A">
        <w:rPr>
          <w:b/>
        </w:rPr>
        <w:t>CADRU</w:t>
      </w:r>
      <w:r w:rsidR="00163BE1" w:rsidRPr="00FB453A">
        <w:rPr>
          <w:b/>
        </w:rPr>
        <w:t>L</w:t>
      </w:r>
      <w:r w:rsidRPr="00FB453A">
        <w:rPr>
          <w:b/>
        </w:rPr>
        <w:t xml:space="preserve"> LEGISLATIV</w:t>
      </w:r>
      <w:r>
        <w:t xml:space="preserve">: </w:t>
      </w:r>
      <w:r w:rsidR="00C235A2">
        <w:t xml:space="preserve">Conform Ordonantei de Urgenta nr.92/2021 Art.44 (1) </w:t>
      </w:r>
      <w:r w:rsidR="00C235A2" w:rsidRPr="00163BE1">
        <w:rPr>
          <w:rFonts w:cs="Arial"/>
          <w:color w:val="1E1911"/>
          <w:shd w:val="clear" w:color="auto" w:fill="FFFFFF"/>
        </w:rPr>
        <w:t>Persoana juridică ce exercită o activitate de natură comercială sau industrială, pentru care autoritatea competentă pentru protecția mediului a emis o autorizație de mediu/autorizație integrată de mediu, având în vedere rezultatele unui audit de deșeuri, este obligată să întocmească și să implementeze un program de prevenire și reducere a cantităților de deșeuri generate din activitatea proprie sau, după caz, de la orice produs fabricat, inclusiv măsuri care respectă un anumit design al produselor, și să adopte măsuri de reducere a periculozității deșeurilor;</w:t>
      </w:r>
    </w:p>
    <w:p w:rsidR="00163BE1" w:rsidRDefault="00163BE1" w:rsidP="00163BE1">
      <w:pPr>
        <w:pStyle w:val="ListParagraph"/>
      </w:pPr>
    </w:p>
    <w:p w:rsidR="00163BE1" w:rsidRDefault="00163BE1" w:rsidP="00163BE1">
      <w:pPr>
        <w:pStyle w:val="ListParagraph"/>
        <w:rPr>
          <w:rFonts w:cs="Arial"/>
          <w:color w:val="1E1911"/>
          <w:shd w:val="clear" w:color="auto" w:fill="FFFFFF"/>
        </w:rPr>
      </w:pPr>
      <w:r w:rsidRPr="00163BE1">
        <w:rPr>
          <w:rFonts w:cs="Arial"/>
          <w:color w:val="1E1911"/>
          <w:shd w:val="clear" w:color="auto" w:fill="FFFFFF"/>
        </w:rPr>
        <w:t>Art. 44 (3) Programul prevăzut la alin. (1) se publică pe pagina de internet a persoanei juridice și se transmite anual agenției județene pentru protecția mediului, inclusiv progresul înregistrat, până la 31 mai anul următor raportării</w:t>
      </w:r>
      <w:r>
        <w:rPr>
          <w:rFonts w:cs="Arial"/>
          <w:color w:val="1E1911"/>
          <w:shd w:val="clear" w:color="auto" w:fill="FFFFFF"/>
        </w:rPr>
        <w:t>.</w:t>
      </w:r>
    </w:p>
    <w:p w:rsidR="00163BE1" w:rsidRDefault="00163BE1" w:rsidP="00163BE1">
      <w:pPr>
        <w:pStyle w:val="ListParagraph"/>
        <w:rPr>
          <w:rFonts w:cs="Arial"/>
          <w:color w:val="1E1911"/>
          <w:shd w:val="clear" w:color="auto" w:fill="FFFFFF"/>
        </w:rPr>
      </w:pPr>
    </w:p>
    <w:p w:rsidR="00163BE1" w:rsidRDefault="00163BE1" w:rsidP="00163BE1">
      <w:pPr>
        <w:pStyle w:val="ListParagraph"/>
        <w:rPr>
          <w:rFonts w:cs="Arial"/>
          <w:color w:val="1E1911"/>
          <w:shd w:val="clear" w:color="auto" w:fill="FFFFFF"/>
        </w:rPr>
      </w:pPr>
    </w:p>
    <w:p w:rsidR="00163BE1" w:rsidRDefault="00163BE1" w:rsidP="00163BE1">
      <w:pPr>
        <w:pStyle w:val="ListParagraph"/>
      </w:pPr>
      <w:r w:rsidRPr="00163BE1">
        <w:t xml:space="preserve">Planul de prevenire si reducere a cantitatilor de deseuri generate trebuie sa ia in calcul toate masurile de prevenire care pot fi implementate la nivelul </w:t>
      </w:r>
      <w:r>
        <w:t>unitatii</w:t>
      </w:r>
      <w:r w:rsidRPr="00163BE1">
        <w:t xml:space="preserve"> in vederea prevenirii generarii si gestionarii eficiente si eficace a deseurilor, astfel incat sa se reduca efectele negative ale acestora asupra mediului. </w:t>
      </w:r>
    </w:p>
    <w:p w:rsidR="00163BE1" w:rsidRDefault="00163BE1" w:rsidP="00163BE1">
      <w:pPr>
        <w:pStyle w:val="ListParagraph"/>
      </w:pPr>
    </w:p>
    <w:p w:rsidR="00163BE1" w:rsidRDefault="00163BE1" w:rsidP="00163BE1">
      <w:pPr>
        <w:pStyle w:val="ListParagraph"/>
      </w:pPr>
      <w:r w:rsidRPr="00163BE1">
        <w:lastRenderedPageBreak/>
        <w:t xml:space="preserve">Aceste masuri trebuie sa aiba drept scop </w:t>
      </w:r>
      <w:r>
        <w:t>minimizarea</w:t>
      </w:r>
      <w:r w:rsidRPr="00163BE1">
        <w:t xml:space="preserve"> cantitatilor de deseuri prin reutilizarea produselor si prelungirea duratei lor de viata in vederea </w:t>
      </w:r>
      <w:r>
        <w:t>reducerii</w:t>
      </w:r>
      <w:r w:rsidRPr="00163BE1">
        <w:t xml:space="preserve"> impactului negativ generat de </w:t>
      </w:r>
    </w:p>
    <w:p w:rsidR="00163BE1" w:rsidRDefault="00163BE1" w:rsidP="00163BE1">
      <w:pPr>
        <w:pStyle w:val="ListParagraph"/>
      </w:pPr>
    </w:p>
    <w:p w:rsidR="00163BE1" w:rsidRDefault="00163BE1" w:rsidP="00163BE1">
      <w:pPr>
        <w:pStyle w:val="ListParagraph"/>
      </w:pPr>
      <w:r w:rsidRPr="00163BE1">
        <w:t>deseuri asupra med</w:t>
      </w:r>
      <w:r>
        <w:t>iului si a sanatatii populatiei.</w:t>
      </w:r>
    </w:p>
    <w:p w:rsidR="00163BE1" w:rsidRDefault="00163BE1" w:rsidP="00163BE1">
      <w:pPr>
        <w:pStyle w:val="ListParagraph"/>
      </w:pPr>
    </w:p>
    <w:p w:rsidR="00163BE1" w:rsidRDefault="00163BE1" w:rsidP="00163BE1">
      <w:pPr>
        <w:pStyle w:val="ListParagraph"/>
      </w:pPr>
      <w:r w:rsidRPr="00163BE1">
        <w:t>Definitiile, conform OUG 92/2021:</w:t>
      </w:r>
    </w:p>
    <w:p w:rsidR="00163BE1" w:rsidRDefault="00163BE1" w:rsidP="00163BE1">
      <w:pPr>
        <w:pStyle w:val="ListParagraph"/>
      </w:pPr>
    </w:p>
    <w:p w:rsidR="00163BE1" w:rsidRDefault="00163BE1" w:rsidP="00163BE1">
      <w:pPr>
        <w:pStyle w:val="ListParagraph"/>
      </w:pPr>
      <w:r w:rsidRPr="00163BE1">
        <w:t xml:space="preserve">a) Deseu – orice substanta sau obiect pe care detinatorul il arunca ori are intentia sau obligatia sa îl arunce; </w:t>
      </w:r>
    </w:p>
    <w:p w:rsidR="00163BE1" w:rsidRDefault="00163BE1" w:rsidP="00163BE1">
      <w:pPr>
        <w:pStyle w:val="ListParagraph"/>
      </w:pPr>
      <w:r w:rsidRPr="00163BE1">
        <w:t xml:space="preserve">b) Detinator de deseuri – producatorul deseurilor sau persoana fizica ori juridica ce se afla in posesia acestora; </w:t>
      </w:r>
    </w:p>
    <w:p w:rsidR="00163BE1" w:rsidRDefault="00163BE1" w:rsidP="00163BE1">
      <w:pPr>
        <w:pStyle w:val="ListParagraph"/>
      </w:pPr>
      <w:r w:rsidRPr="00163BE1">
        <w:t xml:space="preserve">c) Producator de deseuri – colectarea, transportul, valorificarea si eliminarea deseurilor, inclusiv supervizarea acestor operatiuni si intretinerea ulterioara a amplasamentelor de eliminare, inclusiv actiunile intreprinse de un comerciant sau de un operator economic care se ocupa de valorificare/eliminare deseuri în numele altor persoane; </w:t>
      </w:r>
    </w:p>
    <w:p w:rsidR="00163BE1" w:rsidRDefault="00163BE1" w:rsidP="00163BE1">
      <w:pPr>
        <w:pStyle w:val="ListParagraph"/>
      </w:pPr>
      <w:r w:rsidRPr="00163BE1">
        <w:t>d) Prevenire – masurile luate inainte ca o substanta, un material sau un produs sa devina deseu, care reduc:</w:t>
      </w:r>
    </w:p>
    <w:p w:rsidR="00163BE1" w:rsidRDefault="00163BE1" w:rsidP="00163BE1">
      <w:pPr>
        <w:pStyle w:val="ListParagraph"/>
      </w:pPr>
      <w:r w:rsidRPr="00163BE1">
        <w:t xml:space="preserve"> - Cantitatea de deseuri, inclusiv prin reutilizarea produselor sau prelungirea duratei de viata a acestora;</w:t>
      </w:r>
    </w:p>
    <w:p w:rsidR="00163BE1" w:rsidRDefault="00163BE1" w:rsidP="00163BE1">
      <w:pPr>
        <w:pStyle w:val="ListParagraph"/>
      </w:pPr>
      <w:r w:rsidRPr="00163BE1">
        <w:t xml:space="preserve"> - Impactul negativ al deseurilor generate asupra mediului si sanatatii populatiei;</w:t>
      </w:r>
    </w:p>
    <w:p w:rsidR="00163BE1" w:rsidRDefault="00163BE1" w:rsidP="00163BE1">
      <w:pPr>
        <w:pStyle w:val="ListParagraph"/>
      </w:pPr>
      <w:r w:rsidRPr="00163BE1">
        <w:t xml:space="preserve"> - Continutul de substante nocive al materialelor si produselor. </w:t>
      </w:r>
    </w:p>
    <w:p w:rsidR="00163BE1" w:rsidRDefault="00163BE1" w:rsidP="00163BE1">
      <w:pPr>
        <w:pStyle w:val="ListParagraph"/>
      </w:pPr>
      <w:r w:rsidRPr="00163BE1">
        <w:t>e) Valorificare – orice operatiune care are drept rezultat principal faptul ca deseurile servesc unui scop util prin inlocuirea altor materiale care ar fi fost utilizate intr-un anumit scop sau faptul ca deseurile sunt pregatite pentru a putea servi scopului respectiv in intreprinderi ori in economie in general;</w:t>
      </w:r>
    </w:p>
    <w:p w:rsidR="00163BE1" w:rsidRDefault="00163BE1" w:rsidP="00163BE1">
      <w:pPr>
        <w:pStyle w:val="ListParagraph"/>
      </w:pPr>
      <w:r w:rsidRPr="00163BE1">
        <w:t xml:space="preserve"> f) Eliminare – orice operațiune care nu este o operatiune de valorificare, chiar si in cazul in care una dintre consecintele secundare ale acesteia ar fi recuperarea de substante sau de energie. </w:t>
      </w:r>
    </w:p>
    <w:p w:rsidR="00163BE1" w:rsidRDefault="00163BE1" w:rsidP="00163BE1">
      <w:pPr>
        <w:pStyle w:val="ListParagraph"/>
      </w:pPr>
    </w:p>
    <w:p w:rsidR="00163BE1" w:rsidRDefault="00163BE1" w:rsidP="00163BE1">
      <w:pPr>
        <w:pStyle w:val="ListParagraph"/>
      </w:pPr>
      <w:r w:rsidRPr="00163BE1">
        <w:t>Deseurile se impart in doua categorii:</w:t>
      </w:r>
    </w:p>
    <w:p w:rsidR="00163BE1" w:rsidRDefault="00B234DC" w:rsidP="00163BE1">
      <w:pPr>
        <w:pStyle w:val="ListParagraph"/>
      </w:pPr>
      <w:r>
        <w:t xml:space="preserve"> - Nepericuloase  - reprezentate printr-un cod format din 6 cifre in functie de activitatea generatoare a acestora.</w:t>
      </w:r>
    </w:p>
    <w:p w:rsidR="00163BE1" w:rsidRDefault="00B234DC" w:rsidP="00163BE1">
      <w:pPr>
        <w:pStyle w:val="ListParagraph"/>
      </w:pPr>
      <w:r>
        <w:t>- Periculoase – reprezentate printr-un cod format din 6 cifre in functie de activitatea care le genereaza si la care se adauga un asterix (*).</w:t>
      </w: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222C2" w:rsidRDefault="00F222C2" w:rsidP="00163BE1">
      <w:pPr>
        <w:pStyle w:val="ListParagraph"/>
      </w:pPr>
    </w:p>
    <w:p w:rsidR="00F74129" w:rsidRDefault="00F74129" w:rsidP="00163BE1">
      <w:pPr>
        <w:pStyle w:val="ListParagraph"/>
      </w:pPr>
    </w:p>
    <w:p w:rsidR="00F74129" w:rsidRDefault="00F74129" w:rsidP="00163BE1">
      <w:pPr>
        <w:pStyle w:val="ListParagraph"/>
      </w:pPr>
    </w:p>
    <w:p w:rsidR="00F74129" w:rsidRDefault="00F74129" w:rsidP="00163BE1">
      <w:pPr>
        <w:pStyle w:val="ListParagraph"/>
      </w:pPr>
    </w:p>
    <w:p w:rsidR="00F222C2" w:rsidRPr="00FB453A" w:rsidRDefault="00F74129" w:rsidP="00F74129">
      <w:pPr>
        <w:pStyle w:val="ListParagraph"/>
        <w:numPr>
          <w:ilvl w:val="0"/>
          <w:numId w:val="2"/>
        </w:numPr>
        <w:rPr>
          <w:b/>
        </w:rPr>
      </w:pPr>
      <w:r w:rsidRPr="00FB453A">
        <w:rPr>
          <w:b/>
        </w:rPr>
        <w:t xml:space="preserve">TIPURI DE DESEURI GENERATE </w:t>
      </w:r>
      <w:r w:rsidR="00FB453A">
        <w:rPr>
          <w:b/>
        </w:rPr>
        <w:t>A</w:t>
      </w:r>
      <w:r w:rsidRPr="00FB453A">
        <w:rPr>
          <w:b/>
        </w:rPr>
        <w:t>NUAL DE S.C.ENDURO ENGINEERING S.R.L</w:t>
      </w:r>
    </w:p>
    <w:p w:rsidR="00F74129" w:rsidRDefault="00F74129" w:rsidP="00F74129"/>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11"/>
        <w:gridCol w:w="1956"/>
        <w:gridCol w:w="1970"/>
      </w:tblGrid>
      <w:tr w:rsidR="00F74129" w:rsidTr="00F74129">
        <w:trPr>
          <w:trHeight w:val="574"/>
        </w:trPr>
        <w:tc>
          <w:tcPr>
            <w:tcW w:w="2160" w:type="dxa"/>
          </w:tcPr>
          <w:p w:rsidR="00F74129" w:rsidRDefault="00F74129" w:rsidP="00F74129">
            <w:pPr>
              <w:tabs>
                <w:tab w:val="left" w:pos="1345"/>
              </w:tabs>
            </w:pPr>
            <w:r>
              <w:t>Cod deseu</w:t>
            </w:r>
            <w:r>
              <w:tab/>
            </w:r>
          </w:p>
        </w:tc>
        <w:tc>
          <w:tcPr>
            <w:tcW w:w="2092" w:type="dxa"/>
          </w:tcPr>
          <w:p w:rsidR="00F74129" w:rsidRDefault="00F74129" w:rsidP="00F74129">
            <w:pPr>
              <w:tabs>
                <w:tab w:val="left" w:pos="1345"/>
              </w:tabs>
            </w:pPr>
            <w:r>
              <w:t>Denumire deseu</w:t>
            </w:r>
          </w:p>
        </w:tc>
        <w:tc>
          <w:tcPr>
            <w:tcW w:w="1956" w:type="dxa"/>
          </w:tcPr>
          <w:p w:rsidR="00F74129" w:rsidRDefault="00F74129" w:rsidP="00F74129">
            <w:pPr>
              <w:tabs>
                <w:tab w:val="left" w:pos="1345"/>
              </w:tabs>
            </w:pPr>
            <w:r>
              <w:t>Cantitatea anuala (to)</w:t>
            </w:r>
          </w:p>
        </w:tc>
        <w:tc>
          <w:tcPr>
            <w:tcW w:w="1970" w:type="dxa"/>
          </w:tcPr>
          <w:p w:rsidR="00F74129" w:rsidRDefault="00F74129" w:rsidP="00F74129">
            <w:pPr>
              <w:tabs>
                <w:tab w:val="left" w:pos="1345"/>
              </w:tabs>
            </w:pPr>
            <w:r>
              <w:t>Stocare</w:t>
            </w:r>
          </w:p>
        </w:tc>
      </w:tr>
      <w:tr w:rsidR="00F74129" w:rsidTr="00F74129">
        <w:trPr>
          <w:trHeight w:val="455"/>
        </w:trPr>
        <w:tc>
          <w:tcPr>
            <w:tcW w:w="2160" w:type="dxa"/>
          </w:tcPr>
          <w:p w:rsidR="00F74129" w:rsidRDefault="00F74129" w:rsidP="00F74129">
            <w:r>
              <w:t>15 01 01</w:t>
            </w:r>
          </w:p>
        </w:tc>
        <w:tc>
          <w:tcPr>
            <w:tcW w:w="2092" w:type="dxa"/>
          </w:tcPr>
          <w:p w:rsidR="00F74129" w:rsidRDefault="00F74129" w:rsidP="00F74129">
            <w:r>
              <w:t>Ambalaje de hartie si carton</w:t>
            </w:r>
          </w:p>
        </w:tc>
        <w:tc>
          <w:tcPr>
            <w:tcW w:w="1956" w:type="dxa"/>
          </w:tcPr>
          <w:p w:rsidR="00F74129" w:rsidRDefault="00F74129" w:rsidP="00F74129">
            <w:r>
              <w:t>0.429</w:t>
            </w:r>
          </w:p>
        </w:tc>
        <w:tc>
          <w:tcPr>
            <w:tcW w:w="1970" w:type="dxa"/>
          </w:tcPr>
          <w:p w:rsidR="00F74129" w:rsidRDefault="00F74129" w:rsidP="00F74129">
            <w:r>
              <w:t>Recipienti plastic</w:t>
            </w:r>
          </w:p>
        </w:tc>
      </w:tr>
      <w:tr w:rsidR="00F74129" w:rsidTr="00F74129">
        <w:trPr>
          <w:trHeight w:val="720"/>
        </w:trPr>
        <w:tc>
          <w:tcPr>
            <w:tcW w:w="2160" w:type="dxa"/>
          </w:tcPr>
          <w:p w:rsidR="00F74129" w:rsidRDefault="00F74129" w:rsidP="00F74129">
            <w:r>
              <w:t>15 01 02</w:t>
            </w:r>
          </w:p>
        </w:tc>
        <w:tc>
          <w:tcPr>
            <w:tcW w:w="2092" w:type="dxa"/>
          </w:tcPr>
          <w:p w:rsidR="00F74129" w:rsidRDefault="00F74129" w:rsidP="00F74129">
            <w:r>
              <w:t>Ambalaje de materiale plastice</w:t>
            </w:r>
          </w:p>
        </w:tc>
        <w:tc>
          <w:tcPr>
            <w:tcW w:w="1956" w:type="dxa"/>
          </w:tcPr>
          <w:p w:rsidR="00F74129" w:rsidRDefault="00F74129" w:rsidP="00F74129">
            <w:r>
              <w:t>0.197</w:t>
            </w:r>
          </w:p>
        </w:tc>
        <w:tc>
          <w:tcPr>
            <w:tcW w:w="1970" w:type="dxa"/>
          </w:tcPr>
          <w:p w:rsidR="00F74129" w:rsidRDefault="00F74129" w:rsidP="00F74129">
            <w:r>
              <w:t>Recipienti plastic</w:t>
            </w:r>
          </w:p>
        </w:tc>
      </w:tr>
      <w:tr w:rsidR="00F74129" w:rsidTr="00F74129">
        <w:trPr>
          <w:trHeight w:val="462"/>
        </w:trPr>
        <w:tc>
          <w:tcPr>
            <w:tcW w:w="2160" w:type="dxa"/>
          </w:tcPr>
          <w:p w:rsidR="00F74129" w:rsidRDefault="00F74129" w:rsidP="00F74129">
            <w:r>
              <w:t>15 01 05</w:t>
            </w:r>
          </w:p>
        </w:tc>
        <w:tc>
          <w:tcPr>
            <w:tcW w:w="2092" w:type="dxa"/>
          </w:tcPr>
          <w:p w:rsidR="00F74129" w:rsidRDefault="00F74129" w:rsidP="00F74129">
            <w:r>
              <w:t>Ambalaje de materiale compozite</w:t>
            </w:r>
          </w:p>
        </w:tc>
        <w:tc>
          <w:tcPr>
            <w:tcW w:w="1956" w:type="dxa"/>
          </w:tcPr>
          <w:p w:rsidR="00F74129" w:rsidRDefault="00F74129" w:rsidP="00F74129">
            <w:r>
              <w:t>0.01</w:t>
            </w:r>
          </w:p>
        </w:tc>
        <w:tc>
          <w:tcPr>
            <w:tcW w:w="1970" w:type="dxa"/>
          </w:tcPr>
          <w:p w:rsidR="00F74129" w:rsidRDefault="00F74129" w:rsidP="00F74129">
            <w:r>
              <w:t>Recipienti plastic</w:t>
            </w:r>
          </w:p>
        </w:tc>
      </w:tr>
      <w:tr w:rsidR="00F74129" w:rsidTr="00F74129">
        <w:trPr>
          <w:trHeight w:val="537"/>
        </w:trPr>
        <w:tc>
          <w:tcPr>
            <w:tcW w:w="2160" w:type="dxa"/>
          </w:tcPr>
          <w:p w:rsidR="00F74129" w:rsidRDefault="00F74129" w:rsidP="00F74129">
            <w:r>
              <w:t>20 01 01</w:t>
            </w:r>
          </w:p>
        </w:tc>
        <w:tc>
          <w:tcPr>
            <w:tcW w:w="2092" w:type="dxa"/>
          </w:tcPr>
          <w:p w:rsidR="00F74129" w:rsidRDefault="00F74129" w:rsidP="00F74129">
            <w:r>
              <w:t>Hartie si carton</w:t>
            </w:r>
          </w:p>
        </w:tc>
        <w:tc>
          <w:tcPr>
            <w:tcW w:w="1956" w:type="dxa"/>
          </w:tcPr>
          <w:p w:rsidR="00F74129" w:rsidRDefault="00F74129" w:rsidP="00F74129">
            <w:r>
              <w:t>0.019</w:t>
            </w:r>
          </w:p>
        </w:tc>
        <w:tc>
          <w:tcPr>
            <w:tcW w:w="1970" w:type="dxa"/>
          </w:tcPr>
          <w:p w:rsidR="00F74129" w:rsidRDefault="00F74129" w:rsidP="00F74129">
            <w:r>
              <w:t>Recipienti plastic</w:t>
            </w:r>
          </w:p>
        </w:tc>
      </w:tr>
      <w:tr w:rsidR="00F74129" w:rsidTr="00F74129">
        <w:trPr>
          <w:trHeight w:val="624"/>
        </w:trPr>
        <w:tc>
          <w:tcPr>
            <w:tcW w:w="2160" w:type="dxa"/>
          </w:tcPr>
          <w:p w:rsidR="00F74129" w:rsidRDefault="00F74129" w:rsidP="00F74129">
            <w:r>
              <w:t>20 03 01</w:t>
            </w:r>
          </w:p>
          <w:p w:rsidR="00F74129" w:rsidRDefault="00F74129" w:rsidP="00F74129"/>
        </w:tc>
        <w:tc>
          <w:tcPr>
            <w:tcW w:w="2092" w:type="dxa"/>
          </w:tcPr>
          <w:p w:rsidR="00F74129" w:rsidRDefault="00F74129" w:rsidP="00F74129">
            <w:r>
              <w:t>Deseuri municipale amestecate</w:t>
            </w:r>
          </w:p>
        </w:tc>
        <w:tc>
          <w:tcPr>
            <w:tcW w:w="1956" w:type="dxa"/>
          </w:tcPr>
          <w:p w:rsidR="00F74129" w:rsidRDefault="00F74129" w:rsidP="00F74129">
            <w:r>
              <w:t>4.2</w:t>
            </w:r>
          </w:p>
        </w:tc>
        <w:tc>
          <w:tcPr>
            <w:tcW w:w="1970" w:type="dxa"/>
          </w:tcPr>
          <w:p w:rsidR="00F74129" w:rsidRDefault="00F74129" w:rsidP="00F74129">
            <w:r>
              <w:t>Recipienti plastic</w:t>
            </w:r>
          </w:p>
        </w:tc>
      </w:tr>
      <w:tr w:rsidR="00F74129" w:rsidTr="00966831">
        <w:trPr>
          <w:trHeight w:val="657"/>
        </w:trPr>
        <w:tc>
          <w:tcPr>
            <w:tcW w:w="2160" w:type="dxa"/>
          </w:tcPr>
          <w:p w:rsidR="00F74129" w:rsidRDefault="00F74129" w:rsidP="00F74129">
            <w:r>
              <w:t>15 02 02*</w:t>
            </w:r>
          </w:p>
        </w:tc>
        <w:tc>
          <w:tcPr>
            <w:tcW w:w="2092" w:type="dxa"/>
          </w:tcPr>
          <w:p w:rsidR="00F74129" w:rsidRDefault="00F74129" w:rsidP="00F74129">
            <w:r>
              <w:t>Absorbanti,materiale filtrante</w:t>
            </w:r>
          </w:p>
        </w:tc>
        <w:tc>
          <w:tcPr>
            <w:tcW w:w="1956" w:type="dxa"/>
          </w:tcPr>
          <w:p w:rsidR="00F74129" w:rsidRDefault="00966831" w:rsidP="00F74129">
            <w:r>
              <w:t>0.103</w:t>
            </w:r>
          </w:p>
        </w:tc>
        <w:tc>
          <w:tcPr>
            <w:tcW w:w="1970" w:type="dxa"/>
          </w:tcPr>
          <w:p w:rsidR="00F74129" w:rsidRDefault="00966831" w:rsidP="00F74129">
            <w:r>
              <w:t>Recipienti plastic</w:t>
            </w:r>
          </w:p>
          <w:p w:rsidR="00966831" w:rsidRDefault="00966831" w:rsidP="00F74129"/>
        </w:tc>
      </w:tr>
      <w:tr w:rsidR="00966831" w:rsidTr="00966831">
        <w:trPr>
          <w:trHeight w:val="1575"/>
        </w:trPr>
        <w:tc>
          <w:tcPr>
            <w:tcW w:w="2160" w:type="dxa"/>
          </w:tcPr>
          <w:p w:rsidR="00966831" w:rsidRDefault="00966831" w:rsidP="00F74129">
            <w:r>
              <w:t>15 01 10*</w:t>
            </w:r>
          </w:p>
        </w:tc>
        <w:tc>
          <w:tcPr>
            <w:tcW w:w="2092" w:type="dxa"/>
          </w:tcPr>
          <w:p w:rsidR="00966831" w:rsidRDefault="00966831" w:rsidP="00F74129">
            <w:r>
              <w:t>Ambalaje care contin reziduuri sau sunt contaminate cu substante periculoase</w:t>
            </w:r>
          </w:p>
        </w:tc>
        <w:tc>
          <w:tcPr>
            <w:tcW w:w="1956" w:type="dxa"/>
          </w:tcPr>
          <w:p w:rsidR="00966831" w:rsidRDefault="00966831" w:rsidP="00F74129">
            <w:r>
              <w:t>0.111</w:t>
            </w:r>
          </w:p>
        </w:tc>
        <w:tc>
          <w:tcPr>
            <w:tcW w:w="1970" w:type="dxa"/>
          </w:tcPr>
          <w:p w:rsidR="00966831" w:rsidRDefault="00966831" w:rsidP="00F74129">
            <w:r>
              <w:t>Recipienti plastic</w:t>
            </w:r>
          </w:p>
          <w:p w:rsidR="00966831" w:rsidRDefault="00966831" w:rsidP="00F74129"/>
          <w:p w:rsidR="00966831" w:rsidRDefault="00966831" w:rsidP="00F74129"/>
          <w:p w:rsidR="00966831" w:rsidRDefault="00966831" w:rsidP="00F74129"/>
        </w:tc>
      </w:tr>
      <w:tr w:rsidR="00966831" w:rsidTr="00F74129">
        <w:trPr>
          <w:trHeight w:val="1110"/>
        </w:trPr>
        <w:tc>
          <w:tcPr>
            <w:tcW w:w="2160" w:type="dxa"/>
          </w:tcPr>
          <w:p w:rsidR="00966831" w:rsidRDefault="00966831" w:rsidP="00F74129">
            <w:r>
              <w:t>12 01 01</w:t>
            </w:r>
          </w:p>
        </w:tc>
        <w:tc>
          <w:tcPr>
            <w:tcW w:w="2092" w:type="dxa"/>
          </w:tcPr>
          <w:p w:rsidR="00966831" w:rsidRDefault="00966831" w:rsidP="00F74129">
            <w:r>
              <w:t>Pilitura si span feros</w:t>
            </w:r>
          </w:p>
        </w:tc>
        <w:tc>
          <w:tcPr>
            <w:tcW w:w="1956" w:type="dxa"/>
          </w:tcPr>
          <w:p w:rsidR="00966831" w:rsidRDefault="00966831" w:rsidP="00F74129">
            <w:r>
              <w:t>0.011</w:t>
            </w:r>
          </w:p>
        </w:tc>
        <w:tc>
          <w:tcPr>
            <w:tcW w:w="1970" w:type="dxa"/>
          </w:tcPr>
          <w:p w:rsidR="00966831" w:rsidRDefault="00966831" w:rsidP="00F74129">
            <w:r>
              <w:t>Recipienti plastic</w:t>
            </w:r>
          </w:p>
          <w:p w:rsidR="00966831" w:rsidRDefault="00966831" w:rsidP="00F74129"/>
        </w:tc>
      </w:tr>
    </w:tbl>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p>
    <w:p w:rsidR="00966831" w:rsidRDefault="00966831" w:rsidP="00966831">
      <w:pPr>
        <w:pStyle w:val="ListParagraph"/>
        <w:ind w:left="1004"/>
      </w:pPr>
      <w:r w:rsidRPr="00FB453A">
        <w:rPr>
          <w:b/>
        </w:rPr>
        <w:t>III. PIRAMIDA GESTIONARII DESEURILOR</w:t>
      </w:r>
      <w:r>
        <w:t xml:space="preserve"> </w:t>
      </w:r>
    </w:p>
    <w:p w:rsidR="00966831" w:rsidRDefault="00966831" w:rsidP="00966831">
      <w:pPr>
        <w:pStyle w:val="ListParagraph"/>
        <w:ind w:left="1004"/>
      </w:pPr>
    </w:p>
    <w:p w:rsidR="00966831" w:rsidRDefault="00966831" w:rsidP="00966831">
      <w:pPr>
        <w:pStyle w:val="ListParagraph"/>
        <w:ind w:left="1004"/>
      </w:pPr>
    </w:p>
    <w:p w:rsidR="00F222C2" w:rsidRDefault="00F222C2" w:rsidP="00F222C2">
      <w:r>
        <w:t>Toate activitatile desfasurate trebuie sa aiba in vedere etapele optiunilor de gestionare a deseurilor, tinand cont de “piramida gestionarii deseurilor”, conform imaginii exemplificative:</w:t>
      </w:r>
    </w:p>
    <w:p w:rsidR="00F222C2" w:rsidRDefault="00F222C2" w:rsidP="00F222C2"/>
    <w:p w:rsidR="00F222C2" w:rsidRDefault="00F222C2" w:rsidP="00F222C2">
      <w:pPr>
        <w:jc w:val="center"/>
        <w:rPr>
          <w:noProof/>
        </w:rPr>
      </w:pPr>
      <w:r w:rsidRPr="00F222C2">
        <w:rPr>
          <w:noProof/>
        </w:rPr>
        <w:drawing>
          <wp:inline distT="0" distB="0" distL="0" distR="0">
            <wp:extent cx="2740133" cy="2889849"/>
            <wp:effectExtent l="19050" t="0" r="3067" b="0"/>
            <wp:docPr id="4" name="Picture 1" descr="C:\Users\Andreea\Desktop\ierarhia-gestionarii-deseurilor-400x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ea\Desktop\ierarhia-gestionarii-deseurilor-400x356.jpg"/>
                    <pic:cNvPicPr>
                      <a:picLocks noChangeAspect="1" noChangeArrowheads="1"/>
                    </pic:cNvPicPr>
                  </pic:nvPicPr>
                  <pic:blipFill>
                    <a:blip r:embed="rId7"/>
                    <a:srcRect/>
                    <a:stretch>
                      <a:fillRect/>
                    </a:stretch>
                  </pic:blipFill>
                  <pic:spPr bwMode="auto">
                    <a:xfrm>
                      <a:off x="0" y="0"/>
                      <a:ext cx="2743216" cy="2893100"/>
                    </a:xfrm>
                    <a:prstGeom prst="rect">
                      <a:avLst/>
                    </a:prstGeom>
                    <a:noFill/>
                    <a:ln w="9525">
                      <a:noFill/>
                      <a:miter lim="800000"/>
                      <a:headEnd/>
                      <a:tailEnd/>
                    </a:ln>
                  </pic:spPr>
                </pic:pic>
              </a:graphicData>
            </a:graphic>
          </wp:inline>
        </w:drawing>
      </w:r>
    </w:p>
    <w:p w:rsidR="00F222C2" w:rsidRDefault="00F222C2" w:rsidP="00F222C2"/>
    <w:p w:rsidR="00163BE1" w:rsidRDefault="00163BE1" w:rsidP="00163BE1">
      <w:pPr>
        <w:pStyle w:val="ListParagraph"/>
      </w:pPr>
    </w:p>
    <w:p w:rsidR="00163BE1" w:rsidRPr="00FB453A" w:rsidRDefault="008B641B" w:rsidP="00966831">
      <w:pPr>
        <w:pStyle w:val="ListParagraph"/>
        <w:numPr>
          <w:ilvl w:val="0"/>
          <w:numId w:val="7"/>
        </w:numPr>
        <w:rPr>
          <w:b/>
        </w:rPr>
      </w:pPr>
      <w:r w:rsidRPr="00FB453A">
        <w:rPr>
          <w:b/>
        </w:rPr>
        <w:t>OBIECTIVELE GENERALE ALE PROGRAMULUI DE PREVENIRE SI REDUCERE A CANTITATII DE DESEURI PENTRU S.C ENDURO ENGINEERING S.R.L</w:t>
      </w:r>
    </w:p>
    <w:p w:rsidR="008B641B" w:rsidRDefault="008B641B" w:rsidP="008B641B"/>
    <w:p w:rsidR="008B641B" w:rsidRDefault="008B641B" w:rsidP="008B641B">
      <w:pPr>
        <w:pStyle w:val="ListParagraph"/>
        <w:numPr>
          <w:ilvl w:val="0"/>
          <w:numId w:val="3"/>
        </w:numPr>
      </w:pPr>
      <w:r>
        <w:t xml:space="preserve">Colectarea selectiva a deseurilor: ne propunem colectarea selectiva a tuturor deseurilor provenite din activitatea comerciala, prin existenta recipientelor de colectare separata: carton,plastic,metal, colorate in mod diferit pentru usurinta in utilizare si marcate cu codurile aferente fiecarui deseu. </w:t>
      </w:r>
    </w:p>
    <w:p w:rsidR="008B641B" w:rsidRDefault="008B641B" w:rsidP="008B641B">
      <w:pPr>
        <w:pStyle w:val="ListParagraph"/>
        <w:numPr>
          <w:ilvl w:val="0"/>
          <w:numId w:val="3"/>
        </w:numPr>
      </w:pPr>
      <w:r>
        <w:t xml:space="preserve">Management al deseurilor: reprezinta controlul nostru intern care urmareste optimizarea fluxului de materiale prin depozitarea controlata provizorie a materialelor in recipiente sau saci, pe platforme betonate, achizitia de containere metalice speciale pentru colectarea, depozitarea si transportul deseurilor,contract cu societate specializata si agreata din punct de vedere legislativ pentru colectarea si </w:t>
      </w:r>
      <w:r w:rsidR="00EA1046">
        <w:t xml:space="preserve">valorificarea/eliminarea deseurilor,prevenirea generarii de </w:t>
      </w:r>
      <w:r w:rsidR="00EA1046">
        <w:lastRenderedPageBreak/>
        <w:t>deseuri,utilizand optim materiile prime si materialele necesare in procesul de productie, optimizarea reciclarii prin sortarea corecta si eficienta a deseurilor.</w:t>
      </w:r>
    </w:p>
    <w:p w:rsidR="00891C45" w:rsidRDefault="00EA1046" w:rsidP="008B641B">
      <w:pPr>
        <w:pStyle w:val="ListParagraph"/>
        <w:numPr>
          <w:ilvl w:val="0"/>
          <w:numId w:val="3"/>
        </w:numPr>
      </w:pPr>
      <w:r>
        <w:t>Masuri privind minimizarea cantitatilor de deseuri prin atentia acordata atat furnizorilor cat si clientilor in abordarea problematicii deseurilor, reducerea utilizarii in surplus a diferitelor materiale de ambalare (precum folia stretch sau scotch-ul), colectarea selectiva a diferitelor tipuri de deseuri, deseurile reciclabile sunt separate de cele nereciclabile in recipiente individuale si etichetate in mod corespunzator,reutilizarea anumitor deseuri cum ar fi car</w:t>
      </w:r>
      <w:r w:rsidR="00891C45">
        <w:t>toanele, plasticul, hartia etc.</w:t>
      </w:r>
    </w:p>
    <w:p w:rsidR="000C35C6" w:rsidRDefault="00891C45" w:rsidP="00891C45">
      <w:pPr>
        <w:pStyle w:val="ListParagraph"/>
        <w:numPr>
          <w:ilvl w:val="0"/>
          <w:numId w:val="3"/>
        </w:numPr>
      </w:pPr>
      <w:r>
        <w:t>Crearea unor practici generale interne respectiv un cadru intern de proceduri specifice societatii, precum imbunatatirea constanta a managementului deseurilor,identificand si controland aceste deseuri, atentia sporita catre achizitiile generatoare de deseuri, instuirea angajatilor si colaboratorilor asupra regulilor, masurilor de protectie a mediului si asupra sanatatii si securitatii in munca,evaluarea riscurilor si pericolelor la care suntem supusi in cazul unei colectari eronate a deseurilor generate in activitatea societatii.</w:t>
      </w:r>
    </w:p>
    <w:p w:rsidR="00F222C2" w:rsidRDefault="00F222C2" w:rsidP="00F222C2"/>
    <w:p w:rsidR="006B7423" w:rsidRDefault="006B7423" w:rsidP="006B7423">
      <w:pPr>
        <w:pStyle w:val="ListParagraph"/>
      </w:pPr>
    </w:p>
    <w:p w:rsidR="00891C45" w:rsidRDefault="000C35C6" w:rsidP="00966831">
      <w:pPr>
        <w:pStyle w:val="ListParagraph"/>
        <w:numPr>
          <w:ilvl w:val="0"/>
          <w:numId w:val="7"/>
        </w:numPr>
        <w:rPr>
          <w:b/>
        </w:rPr>
      </w:pPr>
      <w:r w:rsidRPr="00FB453A">
        <w:rPr>
          <w:b/>
        </w:rPr>
        <w:t>MASURI SPECIFICE PRIVIND PREVENIREA SI REDUCEREA CANTITATII DE DESEURI GENERATE DE S.C.ENDURO ENGINEERING S.R.L</w:t>
      </w:r>
    </w:p>
    <w:p w:rsidR="00FB453A" w:rsidRPr="00FB453A" w:rsidRDefault="00FB453A" w:rsidP="00FB453A">
      <w:pPr>
        <w:rPr>
          <w:b/>
        </w:rPr>
      </w:pPr>
    </w:p>
    <w:tbl>
      <w:tblPr>
        <w:tblW w:w="9455"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9"/>
        <w:gridCol w:w="2337"/>
        <w:gridCol w:w="2989"/>
      </w:tblGrid>
      <w:tr w:rsidR="000C35C6" w:rsidTr="00931F7E">
        <w:trPr>
          <w:trHeight w:val="1189"/>
        </w:trPr>
        <w:tc>
          <w:tcPr>
            <w:tcW w:w="4129" w:type="dxa"/>
          </w:tcPr>
          <w:p w:rsidR="000C35C6" w:rsidRPr="003C6A59" w:rsidRDefault="000C35C6" w:rsidP="00931F7E">
            <w:pPr>
              <w:jc w:val="center"/>
              <w:rPr>
                <w:b/>
              </w:rPr>
            </w:pPr>
            <w:r w:rsidRPr="003C6A59">
              <w:rPr>
                <w:b/>
              </w:rPr>
              <w:t>MASURA PROPUSA</w:t>
            </w:r>
          </w:p>
        </w:tc>
        <w:tc>
          <w:tcPr>
            <w:tcW w:w="2337" w:type="dxa"/>
          </w:tcPr>
          <w:p w:rsidR="000C35C6" w:rsidRPr="003C6A59" w:rsidRDefault="000C35C6" w:rsidP="00931F7E">
            <w:pPr>
              <w:jc w:val="center"/>
              <w:rPr>
                <w:b/>
              </w:rPr>
            </w:pPr>
            <w:r w:rsidRPr="003C6A59">
              <w:rPr>
                <w:b/>
              </w:rPr>
              <w:t>RESPONSABILI URMARIRE SI APLICARE MASURA</w:t>
            </w:r>
          </w:p>
        </w:tc>
        <w:tc>
          <w:tcPr>
            <w:tcW w:w="2989" w:type="dxa"/>
          </w:tcPr>
          <w:p w:rsidR="000C35C6" w:rsidRPr="003C6A59" w:rsidRDefault="000C35C6" w:rsidP="00931F7E">
            <w:pPr>
              <w:jc w:val="center"/>
              <w:rPr>
                <w:b/>
              </w:rPr>
            </w:pPr>
            <w:r w:rsidRPr="003C6A59">
              <w:rPr>
                <w:b/>
              </w:rPr>
              <w:t>TERMEN PROPUS</w:t>
            </w:r>
          </w:p>
        </w:tc>
      </w:tr>
      <w:tr w:rsidR="000C35C6" w:rsidTr="00931F7E">
        <w:trPr>
          <w:trHeight w:val="2257"/>
        </w:trPr>
        <w:tc>
          <w:tcPr>
            <w:tcW w:w="4129" w:type="dxa"/>
          </w:tcPr>
          <w:p w:rsidR="000C35C6" w:rsidRPr="006B7423" w:rsidRDefault="003C6A59" w:rsidP="00931F7E">
            <w:pPr>
              <w:pStyle w:val="ListParagraph"/>
              <w:numPr>
                <w:ilvl w:val="0"/>
                <w:numId w:val="4"/>
              </w:numPr>
              <w:rPr>
                <w:sz w:val="20"/>
                <w:szCs w:val="20"/>
              </w:rPr>
            </w:pPr>
            <w:r w:rsidRPr="006B7423">
              <w:rPr>
                <w:sz w:val="20"/>
                <w:szCs w:val="20"/>
              </w:rPr>
              <w:t>Formare si instruire personal privind importanta gestionarii in mod eficient a deseurilor provenite din activitatile de productie, stabilirea obligatiilor fiecarui angajat in procesul de gestiune a deseurilor</w:t>
            </w:r>
            <w:r w:rsidR="0007256B" w:rsidRPr="006B7423">
              <w:rPr>
                <w:sz w:val="20"/>
                <w:szCs w:val="20"/>
              </w:rPr>
              <w:t>,desemnare responsabil din departamentul de productie.</w:t>
            </w:r>
          </w:p>
        </w:tc>
        <w:tc>
          <w:tcPr>
            <w:tcW w:w="2337" w:type="dxa"/>
          </w:tcPr>
          <w:p w:rsidR="000C35C6" w:rsidRPr="006B7423" w:rsidRDefault="003C6A59" w:rsidP="00931F7E">
            <w:pPr>
              <w:rPr>
                <w:sz w:val="18"/>
                <w:szCs w:val="18"/>
              </w:rPr>
            </w:pPr>
            <w:r w:rsidRPr="006B7423">
              <w:rPr>
                <w:sz w:val="18"/>
                <w:szCs w:val="18"/>
              </w:rPr>
              <w:t>CONDUCEREA SOCIETATII SI PERSOANA RESPONSABILA DIN DEPARTAMENTUL DE PRODUCTIE DESEMNATA DE CONDUCEREA SOCIETATII.</w:t>
            </w:r>
          </w:p>
        </w:tc>
        <w:tc>
          <w:tcPr>
            <w:tcW w:w="2989" w:type="dxa"/>
          </w:tcPr>
          <w:p w:rsidR="000C35C6" w:rsidRPr="006B7423" w:rsidRDefault="003C6A59" w:rsidP="00931F7E">
            <w:pPr>
              <w:rPr>
                <w:sz w:val="20"/>
                <w:szCs w:val="20"/>
              </w:rPr>
            </w:pPr>
            <w:r w:rsidRPr="006B7423">
              <w:rPr>
                <w:sz w:val="20"/>
                <w:szCs w:val="20"/>
              </w:rPr>
              <w:t xml:space="preserve"> PERMANENT</w:t>
            </w:r>
          </w:p>
        </w:tc>
      </w:tr>
      <w:tr w:rsidR="003C6A59" w:rsidTr="00931F7E">
        <w:trPr>
          <w:trHeight w:val="1943"/>
        </w:trPr>
        <w:tc>
          <w:tcPr>
            <w:tcW w:w="4129" w:type="dxa"/>
          </w:tcPr>
          <w:p w:rsidR="003C6A59" w:rsidRPr="006B7423" w:rsidRDefault="0007256B" w:rsidP="00931F7E">
            <w:pPr>
              <w:pStyle w:val="ListParagraph"/>
              <w:numPr>
                <w:ilvl w:val="0"/>
                <w:numId w:val="4"/>
              </w:numPr>
              <w:rPr>
                <w:sz w:val="20"/>
                <w:szCs w:val="20"/>
              </w:rPr>
            </w:pPr>
            <w:r w:rsidRPr="006B7423">
              <w:rPr>
                <w:sz w:val="20"/>
                <w:szCs w:val="20"/>
              </w:rPr>
              <w:t>Asigurarea unui sistem eficient de colectare selectiva a deseurilor</w:t>
            </w:r>
            <w:r w:rsidR="006B7423" w:rsidRPr="006B7423">
              <w:rPr>
                <w:sz w:val="20"/>
                <w:szCs w:val="20"/>
              </w:rPr>
              <w:t xml:space="preserve"> – extindere platforma daca se impune,punere la dispozitie a recipientelor de colectare marcate corespunzator, asigurarea vizibilitatii acestora,inlocuirea etichetelor de pe fiecare recipient in cazul deteriorarii acestora,achizitionarea de noi recipiente,manipularea atenta a deseurilor in functie de specific pentru </w:t>
            </w:r>
            <w:r w:rsidR="006B7423" w:rsidRPr="006B7423">
              <w:rPr>
                <w:sz w:val="20"/>
                <w:szCs w:val="20"/>
              </w:rPr>
              <w:lastRenderedPageBreak/>
              <w:t>evitarea scurgerilor sau degajarilor in mediul inconjurator a diferitelor substante ramase.</w:t>
            </w:r>
          </w:p>
        </w:tc>
        <w:tc>
          <w:tcPr>
            <w:tcW w:w="2337" w:type="dxa"/>
          </w:tcPr>
          <w:p w:rsidR="003C6A59" w:rsidRPr="006B7423" w:rsidRDefault="006B7423" w:rsidP="00931F7E">
            <w:pPr>
              <w:rPr>
                <w:sz w:val="18"/>
                <w:szCs w:val="18"/>
              </w:rPr>
            </w:pPr>
            <w:r w:rsidRPr="006B7423">
              <w:rPr>
                <w:sz w:val="18"/>
                <w:szCs w:val="18"/>
              </w:rPr>
              <w:lastRenderedPageBreak/>
              <w:t>CONDUCEREA SOCIETATII, PERSOANA DESEMNATA, COLECTIV ANGAJATI</w:t>
            </w:r>
          </w:p>
        </w:tc>
        <w:tc>
          <w:tcPr>
            <w:tcW w:w="2989" w:type="dxa"/>
          </w:tcPr>
          <w:p w:rsidR="003C6A59" w:rsidRPr="006B7423" w:rsidRDefault="006B7423" w:rsidP="00931F7E">
            <w:pPr>
              <w:rPr>
                <w:sz w:val="20"/>
                <w:szCs w:val="20"/>
              </w:rPr>
            </w:pPr>
            <w:r w:rsidRPr="006B7423">
              <w:rPr>
                <w:sz w:val="20"/>
                <w:szCs w:val="20"/>
              </w:rPr>
              <w:t>PERMANENT</w:t>
            </w:r>
          </w:p>
        </w:tc>
      </w:tr>
      <w:tr w:rsidR="006B7423" w:rsidTr="00A749B8">
        <w:trPr>
          <w:trHeight w:val="3297"/>
        </w:trPr>
        <w:tc>
          <w:tcPr>
            <w:tcW w:w="4129" w:type="dxa"/>
          </w:tcPr>
          <w:p w:rsidR="006B7423" w:rsidRPr="00A749B8" w:rsidRDefault="006B7423" w:rsidP="00931F7E">
            <w:pPr>
              <w:pStyle w:val="ListParagraph"/>
              <w:numPr>
                <w:ilvl w:val="0"/>
                <w:numId w:val="4"/>
              </w:numPr>
              <w:rPr>
                <w:sz w:val="20"/>
                <w:szCs w:val="20"/>
              </w:rPr>
            </w:pPr>
            <w:r w:rsidRPr="00A749B8">
              <w:rPr>
                <w:sz w:val="20"/>
                <w:szCs w:val="20"/>
              </w:rPr>
              <w:t xml:space="preserve">Evitarea generarii de deseuri </w:t>
            </w:r>
            <w:r w:rsidR="00931F7E" w:rsidRPr="00A749B8">
              <w:rPr>
                <w:sz w:val="20"/>
                <w:szCs w:val="20"/>
              </w:rPr>
              <w:t>prin reducerea utilizarii hartiei (printarea doar la nevoie,printare pe ambele fete ale hartiei,micsorarea font-urilor de scriere,adoptarea digitalizrii),reutilizarea ambalajelor de carton, achizitionarea consumabilelor lichide in ambalaje de dimensiuni mai mari,astfel incat sa se reduca numarul recipientelor din plastic generate in activitatea de productie, renuntarea la paharele de plastic de unica folosinta.</w:t>
            </w:r>
          </w:p>
        </w:tc>
        <w:tc>
          <w:tcPr>
            <w:tcW w:w="2337" w:type="dxa"/>
          </w:tcPr>
          <w:p w:rsidR="006B7423" w:rsidRPr="007F79AE" w:rsidRDefault="00931F7E" w:rsidP="00931F7E">
            <w:pPr>
              <w:rPr>
                <w:sz w:val="18"/>
                <w:szCs w:val="18"/>
              </w:rPr>
            </w:pPr>
            <w:r w:rsidRPr="007F79AE">
              <w:rPr>
                <w:sz w:val="18"/>
                <w:szCs w:val="18"/>
              </w:rPr>
              <w:t xml:space="preserve">  CONDUCEREA SOCIETATII,PERSONAL ANGAJAT,RESPONSABIL DESEMNAT</w:t>
            </w:r>
          </w:p>
        </w:tc>
        <w:tc>
          <w:tcPr>
            <w:tcW w:w="2989" w:type="dxa"/>
          </w:tcPr>
          <w:p w:rsidR="006B7423" w:rsidRPr="007F79AE" w:rsidRDefault="00931F7E" w:rsidP="00931F7E">
            <w:pPr>
              <w:rPr>
                <w:sz w:val="20"/>
                <w:szCs w:val="20"/>
              </w:rPr>
            </w:pPr>
            <w:r w:rsidRPr="007F79AE">
              <w:rPr>
                <w:sz w:val="20"/>
                <w:szCs w:val="20"/>
              </w:rPr>
              <w:t>PERMANENT</w:t>
            </w:r>
          </w:p>
        </w:tc>
      </w:tr>
      <w:tr w:rsidR="00931F7E" w:rsidTr="00931F7E">
        <w:trPr>
          <w:trHeight w:val="1372"/>
        </w:trPr>
        <w:tc>
          <w:tcPr>
            <w:tcW w:w="4129" w:type="dxa"/>
          </w:tcPr>
          <w:p w:rsidR="00931F7E" w:rsidRPr="00A749B8" w:rsidRDefault="00931F7E" w:rsidP="007F79AE">
            <w:pPr>
              <w:pStyle w:val="ListParagraph"/>
              <w:numPr>
                <w:ilvl w:val="0"/>
                <w:numId w:val="4"/>
              </w:numPr>
              <w:rPr>
                <w:sz w:val="20"/>
                <w:szCs w:val="20"/>
              </w:rPr>
            </w:pPr>
            <w:r w:rsidRPr="00A749B8">
              <w:rPr>
                <w:sz w:val="20"/>
                <w:szCs w:val="20"/>
              </w:rPr>
              <w:t>Reciclarea si reutilizarea – prin evitare</w:t>
            </w:r>
            <w:r w:rsidR="007F79AE" w:rsidRPr="00A749B8">
              <w:rPr>
                <w:sz w:val="20"/>
                <w:szCs w:val="20"/>
              </w:rPr>
              <w:t>a utilizarii bateriilor clasice si inlocuirea acestora cu acumulatori,reumplerea cartuselor imprimantelor,refolosirea lavetelor textile din procesul de productie si utilizarea constienta a acestora,reutilizarea manusilor din plastic, reutilizare paleti lemn.</w:t>
            </w:r>
          </w:p>
        </w:tc>
        <w:tc>
          <w:tcPr>
            <w:tcW w:w="2337" w:type="dxa"/>
          </w:tcPr>
          <w:p w:rsidR="00931F7E" w:rsidRPr="00A749B8" w:rsidRDefault="007F79AE" w:rsidP="00931F7E">
            <w:pPr>
              <w:ind w:left="-82"/>
              <w:rPr>
                <w:sz w:val="18"/>
                <w:szCs w:val="18"/>
              </w:rPr>
            </w:pPr>
            <w:r>
              <w:t xml:space="preserve"> </w:t>
            </w:r>
            <w:r w:rsidRPr="00A749B8">
              <w:rPr>
                <w:sz w:val="18"/>
                <w:szCs w:val="18"/>
              </w:rPr>
              <w:t>CONDUCEREA SOCIETATII, PERSOANA DESEMNATA,COLECTIV ANGAJATI</w:t>
            </w:r>
          </w:p>
        </w:tc>
        <w:tc>
          <w:tcPr>
            <w:tcW w:w="2989" w:type="dxa"/>
          </w:tcPr>
          <w:p w:rsidR="00931F7E" w:rsidRPr="007F79AE" w:rsidRDefault="007F79AE" w:rsidP="00931F7E">
            <w:pPr>
              <w:ind w:left="-82"/>
              <w:rPr>
                <w:sz w:val="20"/>
                <w:szCs w:val="20"/>
              </w:rPr>
            </w:pPr>
            <w:r w:rsidRPr="007F79AE">
              <w:rPr>
                <w:sz w:val="20"/>
                <w:szCs w:val="20"/>
              </w:rPr>
              <w:t>PERMANENT</w:t>
            </w:r>
          </w:p>
        </w:tc>
      </w:tr>
      <w:tr w:rsidR="00931F7E" w:rsidTr="007F79AE">
        <w:trPr>
          <w:trHeight w:val="624"/>
        </w:trPr>
        <w:tc>
          <w:tcPr>
            <w:tcW w:w="4129" w:type="dxa"/>
          </w:tcPr>
          <w:p w:rsidR="00931F7E" w:rsidRPr="00A749B8" w:rsidRDefault="00A749B8" w:rsidP="00A749B8">
            <w:pPr>
              <w:pStyle w:val="ListParagraph"/>
              <w:numPr>
                <w:ilvl w:val="0"/>
                <w:numId w:val="4"/>
              </w:numPr>
              <w:rPr>
                <w:sz w:val="20"/>
                <w:szCs w:val="20"/>
              </w:rPr>
            </w:pPr>
            <w:r w:rsidRPr="00A749B8">
              <w:rPr>
                <w:sz w:val="20"/>
                <w:szCs w:val="20"/>
              </w:rPr>
              <w:t>Optimizarea procesului de lucru si  a stocurilor de materii prime si materiale prin achizitionarea de consumabile strict necesare limitand supra stocurile,evitand consumurile in surplus sau supraproductia,planificarea corecta a lucrarilor si consumurilor de materiale prin programe informatice corespunzatoare.</w:t>
            </w:r>
          </w:p>
        </w:tc>
        <w:tc>
          <w:tcPr>
            <w:tcW w:w="2337" w:type="dxa"/>
          </w:tcPr>
          <w:p w:rsidR="00931F7E" w:rsidRPr="007F79AE" w:rsidRDefault="00A749B8" w:rsidP="00931F7E">
            <w:pPr>
              <w:ind w:left="-82"/>
              <w:rPr>
                <w:sz w:val="20"/>
                <w:szCs w:val="20"/>
              </w:rPr>
            </w:pPr>
            <w:r>
              <w:rPr>
                <w:sz w:val="20"/>
                <w:szCs w:val="20"/>
              </w:rPr>
              <w:t>CONDUCEREA SOCIEATII, PERSOANA DESEMNATA</w:t>
            </w:r>
          </w:p>
        </w:tc>
        <w:tc>
          <w:tcPr>
            <w:tcW w:w="2989" w:type="dxa"/>
          </w:tcPr>
          <w:p w:rsidR="00931F7E" w:rsidRPr="007F79AE" w:rsidRDefault="00A749B8" w:rsidP="00931F7E">
            <w:pPr>
              <w:ind w:left="-82"/>
              <w:rPr>
                <w:sz w:val="20"/>
                <w:szCs w:val="20"/>
              </w:rPr>
            </w:pPr>
            <w:r>
              <w:rPr>
                <w:sz w:val="20"/>
                <w:szCs w:val="20"/>
              </w:rPr>
              <w:t>PERMANENT</w:t>
            </w:r>
          </w:p>
        </w:tc>
      </w:tr>
      <w:tr w:rsidR="007F79AE" w:rsidTr="00A749B8">
        <w:trPr>
          <w:trHeight w:val="1088"/>
        </w:trPr>
        <w:tc>
          <w:tcPr>
            <w:tcW w:w="4129" w:type="dxa"/>
          </w:tcPr>
          <w:p w:rsidR="007F79AE" w:rsidRPr="00A749B8" w:rsidRDefault="007F79AE" w:rsidP="007F79AE">
            <w:pPr>
              <w:pStyle w:val="ListParagraph"/>
              <w:numPr>
                <w:ilvl w:val="0"/>
                <w:numId w:val="4"/>
              </w:numPr>
              <w:rPr>
                <w:sz w:val="20"/>
                <w:szCs w:val="20"/>
              </w:rPr>
            </w:pPr>
            <w:r w:rsidRPr="00A749B8">
              <w:rPr>
                <w:sz w:val="20"/>
                <w:szCs w:val="20"/>
              </w:rPr>
              <w:t>Eliminarea deseurilor prin contracte de servicii cu prestatori autorizati.</w:t>
            </w:r>
          </w:p>
        </w:tc>
        <w:tc>
          <w:tcPr>
            <w:tcW w:w="2337" w:type="dxa"/>
          </w:tcPr>
          <w:p w:rsidR="007F79AE" w:rsidRPr="007F79AE" w:rsidRDefault="007F79AE" w:rsidP="00931F7E">
            <w:pPr>
              <w:ind w:left="-82"/>
              <w:rPr>
                <w:sz w:val="20"/>
                <w:szCs w:val="20"/>
              </w:rPr>
            </w:pPr>
            <w:r w:rsidRPr="007F79AE">
              <w:rPr>
                <w:sz w:val="20"/>
                <w:szCs w:val="20"/>
              </w:rPr>
              <w:t>CONDUCEREA SOCIETATII</w:t>
            </w:r>
          </w:p>
        </w:tc>
        <w:tc>
          <w:tcPr>
            <w:tcW w:w="2989" w:type="dxa"/>
          </w:tcPr>
          <w:p w:rsidR="007F79AE" w:rsidRPr="007F79AE" w:rsidRDefault="007F79AE" w:rsidP="00931F7E">
            <w:pPr>
              <w:ind w:left="-82"/>
              <w:rPr>
                <w:sz w:val="20"/>
                <w:szCs w:val="20"/>
              </w:rPr>
            </w:pPr>
            <w:r w:rsidRPr="007F79AE">
              <w:rPr>
                <w:sz w:val="20"/>
                <w:szCs w:val="20"/>
              </w:rPr>
              <w:t>PERMANENT</w:t>
            </w:r>
          </w:p>
        </w:tc>
      </w:tr>
    </w:tbl>
    <w:p w:rsidR="000C35C6" w:rsidRDefault="000C35C6" w:rsidP="000C35C6"/>
    <w:p w:rsidR="00B234DC" w:rsidRDefault="0031111A" w:rsidP="0031111A">
      <w:pPr>
        <w:ind w:firstLine="720"/>
      </w:pPr>
      <w:r>
        <w:t>Prin constanta preocupare privind gestionarea corecta si eficienta a deseurilor generate de societatea noastra, incercam nu doar reducerea cantitatii de deseuri si implicit impactul asupra mediului inconjurator, ci imbunatatirea calitatii vietii la nivel institutional si general.</w:t>
      </w:r>
    </w:p>
    <w:sectPr w:rsidR="00B234DC" w:rsidSect="002F0F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846" w:rsidRDefault="00D05846" w:rsidP="00F62052">
      <w:pPr>
        <w:spacing w:after="0" w:line="240" w:lineRule="auto"/>
      </w:pPr>
      <w:r>
        <w:separator/>
      </w:r>
    </w:p>
  </w:endnote>
  <w:endnote w:type="continuationSeparator" w:id="0">
    <w:p w:rsidR="00D05846" w:rsidRDefault="00D05846" w:rsidP="00F6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846" w:rsidRDefault="00D05846" w:rsidP="00F62052">
      <w:pPr>
        <w:spacing w:after="0" w:line="240" w:lineRule="auto"/>
      </w:pPr>
      <w:r>
        <w:separator/>
      </w:r>
    </w:p>
  </w:footnote>
  <w:footnote w:type="continuationSeparator" w:id="0">
    <w:p w:rsidR="00D05846" w:rsidRDefault="00D05846" w:rsidP="00F62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52" w:rsidRDefault="00F62052">
    <w:pPr>
      <w:pStyle w:val="Header"/>
    </w:pPr>
    <w:r w:rsidRPr="00F62052">
      <w:rPr>
        <w:noProof/>
      </w:rPr>
      <w:drawing>
        <wp:inline distT="0" distB="0" distL="0" distR="0">
          <wp:extent cx="1240407" cy="585010"/>
          <wp:effectExtent l="19050" t="0" r="0" b="0"/>
          <wp:docPr id="1" name="Picture 1" descr="logo"/>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247775" cy="5884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BE4"/>
    <w:multiLevelType w:val="hybridMultilevel"/>
    <w:tmpl w:val="B4C6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557B"/>
    <w:multiLevelType w:val="hybridMultilevel"/>
    <w:tmpl w:val="F0826F02"/>
    <w:lvl w:ilvl="0" w:tplc="0409000F">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2" w15:restartNumberingAfterBreak="0">
    <w:nsid w:val="269141E5"/>
    <w:multiLevelType w:val="hybridMultilevel"/>
    <w:tmpl w:val="92F67A0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C91002"/>
    <w:multiLevelType w:val="hybridMultilevel"/>
    <w:tmpl w:val="A1DE6E4A"/>
    <w:lvl w:ilvl="0" w:tplc="A3F8D42E">
      <w:start w:val="4"/>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F8E1771"/>
    <w:multiLevelType w:val="hybridMultilevel"/>
    <w:tmpl w:val="C3D08E26"/>
    <w:lvl w:ilvl="0" w:tplc="53EC1136">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F3544B"/>
    <w:multiLevelType w:val="hybridMultilevel"/>
    <w:tmpl w:val="4372E796"/>
    <w:lvl w:ilvl="0" w:tplc="BFA83100">
      <w:start w:val="4"/>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15:restartNumberingAfterBreak="0">
    <w:nsid w:val="759F2486"/>
    <w:multiLevelType w:val="hybridMultilevel"/>
    <w:tmpl w:val="24DA3314"/>
    <w:lvl w:ilvl="0" w:tplc="EF72A80C">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042437957">
    <w:abstractNumId w:val="2"/>
  </w:num>
  <w:num w:numId="2" w16cid:durableId="1838376197">
    <w:abstractNumId w:val="6"/>
  </w:num>
  <w:num w:numId="3" w16cid:durableId="459960019">
    <w:abstractNumId w:val="0"/>
  </w:num>
  <w:num w:numId="4" w16cid:durableId="1983078928">
    <w:abstractNumId w:val="1"/>
  </w:num>
  <w:num w:numId="5" w16cid:durableId="1665813081">
    <w:abstractNumId w:val="4"/>
  </w:num>
  <w:num w:numId="6" w16cid:durableId="956063856">
    <w:abstractNumId w:val="3"/>
  </w:num>
  <w:num w:numId="7" w16cid:durableId="980427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6E4A"/>
    <w:rsid w:val="000600DE"/>
    <w:rsid w:val="0007256B"/>
    <w:rsid w:val="000C35C6"/>
    <w:rsid w:val="00134230"/>
    <w:rsid w:val="001508C5"/>
    <w:rsid w:val="00163BE1"/>
    <w:rsid w:val="002F0FDD"/>
    <w:rsid w:val="0031111A"/>
    <w:rsid w:val="003C6A59"/>
    <w:rsid w:val="004A6E4A"/>
    <w:rsid w:val="006B7423"/>
    <w:rsid w:val="007F79AE"/>
    <w:rsid w:val="00891C45"/>
    <w:rsid w:val="008B641B"/>
    <w:rsid w:val="00931F7E"/>
    <w:rsid w:val="00966831"/>
    <w:rsid w:val="00A749B8"/>
    <w:rsid w:val="00A86145"/>
    <w:rsid w:val="00B234DC"/>
    <w:rsid w:val="00C235A2"/>
    <w:rsid w:val="00C646A7"/>
    <w:rsid w:val="00D05846"/>
    <w:rsid w:val="00DF267B"/>
    <w:rsid w:val="00EA1046"/>
    <w:rsid w:val="00F222C2"/>
    <w:rsid w:val="00F62052"/>
    <w:rsid w:val="00F74129"/>
    <w:rsid w:val="00FB4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7A4A"/>
  <w15:docId w15:val="{3E8F8257-F3AE-4FC9-98CF-5138EA4C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20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052"/>
  </w:style>
  <w:style w:type="paragraph" w:styleId="Footer">
    <w:name w:val="footer"/>
    <w:basedOn w:val="Normal"/>
    <w:link w:val="FooterChar"/>
    <w:uiPriority w:val="99"/>
    <w:semiHidden/>
    <w:unhideWhenUsed/>
    <w:rsid w:val="00F620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052"/>
  </w:style>
  <w:style w:type="paragraph" w:styleId="BalloonText">
    <w:name w:val="Balloon Text"/>
    <w:basedOn w:val="Normal"/>
    <w:link w:val="BalloonTextChar"/>
    <w:uiPriority w:val="99"/>
    <w:semiHidden/>
    <w:unhideWhenUsed/>
    <w:rsid w:val="00F62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052"/>
    <w:rPr>
      <w:rFonts w:ascii="Tahoma" w:hAnsi="Tahoma" w:cs="Tahoma"/>
      <w:sz w:val="16"/>
      <w:szCs w:val="16"/>
    </w:rPr>
  </w:style>
  <w:style w:type="paragraph" w:styleId="ListParagraph">
    <w:name w:val="List Paragraph"/>
    <w:basedOn w:val="Normal"/>
    <w:uiPriority w:val="34"/>
    <w:qFormat/>
    <w:rsid w:val="00C646A7"/>
    <w:pPr>
      <w:ind w:left="720"/>
      <w:contextualSpacing/>
    </w:pPr>
  </w:style>
  <w:style w:type="table" w:styleId="TableGrid">
    <w:name w:val="Table Grid"/>
    <w:basedOn w:val="TableNormal"/>
    <w:uiPriority w:val="39"/>
    <w:rsid w:val="000C35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6</Pages>
  <Words>1403</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Deea Andreea</cp:lastModifiedBy>
  <cp:revision>11</cp:revision>
  <dcterms:created xsi:type="dcterms:W3CDTF">2025-03-13T13:03:00Z</dcterms:created>
  <dcterms:modified xsi:type="dcterms:W3CDTF">2026-03-10T11:40:00Z</dcterms:modified>
</cp:coreProperties>
</file>